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620CEB94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D34DBC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89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 w:rsidRPr="00C844BE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Pr="00C844BE">
        <w:rPr>
          <w:rFonts w:ascii="Arial" w:hAnsi="Arial" w:cs="Arial"/>
          <w:b/>
          <w:bCs/>
          <w:noProof/>
          <w:sz w:val="24"/>
          <w:szCs w:val="24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D34DBC" w:rsidRPr="00C844BE">
        <w:rPr>
          <w:rFonts w:ascii="Arial" w:hAnsi="Arial" w:cs="Arial"/>
          <w:b/>
          <w:bCs/>
          <w:noProof/>
          <w:sz w:val="24"/>
          <w:szCs w:val="24"/>
        </w:rPr>
        <w:t>170</w:t>
      </w:r>
      <w:r w:rsidR="0042364C">
        <w:rPr>
          <w:rFonts w:ascii="Arial" w:hAnsi="Arial" w:cs="Arial"/>
          <w:b/>
          <w:bCs/>
          <w:noProof/>
          <w:sz w:val="24"/>
          <w:szCs w:val="24"/>
        </w:rPr>
        <w:t>8982</w:t>
      </w:r>
    </w:p>
    <w:p w14:paraId="766D1BAF" w14:textId="2CDB4692" w:rsidR="007604F2" w:rsidRPr="007604F2" w:rsidRDefault="00890B88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Hangzhou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15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24E1C">
        <w:rPr>
          <w:rFonts w:ascii="Arial" w:hAnsi="Arial" w:cs="Arial"/>
          <w:b/>
          <w:bCs/>
          <w:noProof/>
          <w:sz w:val="24"/>
          <w:szCs w:val="24"/>
        </w:rPr>
        <w:t>May</w:t>
      </w:r>
      <w:r w:rsidR="00524E1C"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>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24B67657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D9203B">
        <w:rPr>
          <w:sz w:val="22"/>
          <w:szCs w:val="22"/>
          <w:lang w:val="en-US"/>
        </w:rPr>
        <w:t>O</w:t>
      </w:r>
      <w:r w:rsidR="000F75A0">
        <w:rPr>
          <w:sz w:val="22"/>
          <w:szCs w:val="22"/>
          <w:lang w:val="en-US"/>
        </w:rPr>
        <w:t>n resource reselection for P2X UEs</w:t>
      </w:r>
    </w:p>
    <w:p w14:paraId="35A90F35" w14:textId="06E6BED3" w:rsidR="00005DBD" w:rsidRPr="00C844BE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 w:rsidR="00D34DBC" w:rsidRPr="0042364C">
        <w:rPr>
          <w:sz w:val="22"/>
          <w:szCs w:val="22"/>
          <w:lang w:val="en-US"/>
        </w:rPr>
        <w:t>6</w:t>
      </w:r>
      <w:r w:rsidR="00CD74E1" w:rsidRPr="0042364C">
        <w:rPr>
          <w:sz w:val="22"/>
          <w:szCs w:val="22"/>
          <w:lang w:val="en-US"/>
        </w:rPr>
        <w:t>.</w:t>
      </w:r>
      <w:r w:rsidR="00FE7565" w:rsidRPr="0042364C">
        <w:rPr>
          <w:sz w:val="22"/>
          <w:szCs w:val="22"/>
          <w:lang w:val="en-US"/>
        </w:rPr>
        <w:t>1</w:t>
      </w:r>
      <w:r w:rsidR="00CD74E1" w:rsidRPr="0042364C">
        <w:rPr>
          <w:sz w:val="22"/>
          <w:szCs w:val="22"/>
          <w:lang w:val="en-US"/>
        </w:rPr>
        <w:t>.</w:t>
      </w:r>
      <w:r w:rsidR="00D34DBC" w:rsidRPr="0042364C">
        <w:rPr>
          <w:sz w:val="22"/>
          <w:szCs w:val="22"/>
          <w:lang w:val="en-US"/>
        </w:rPr>
        <w:t>3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38BA6023" w:rsidR="00941D99" w:rsidRPr="00D272D9" w:rsidRDefault="000F75A0" w:rsidP="00941D99">
      <w:pPr>
        <w:pStyle w:val="BodyText"/>
        <w:spacing w:after="240"/>
        <w:jc w:val="both"/>
        <w:rPr>
          <w:sz w:val="20"/>
          <w:szCs w:val="20"/>
        </w:rPr>
      </w:pPr>
      <w:r w:rsidRPr="00D272D9">
        <w:rPr>
          <w:sz w:val="20"/>
          <w:szCs w:val="20"/>
        </w:rPr>
        <w:t xml:space="preserve">An LS with the following information has been sent by </w:t>
      </w:r>
      <w:r w:rsidR="00C70D8A" w:rsidRPr="00D272D9">
        <w:rPr>
          <w:sz w:val="20"/>
          <w:szCs w:val="20"/>
        </w:rPr>
        <w:t>RAN</w:t>
      </w:r>
      <w:r w:rsidRPr="00D272D9">
        <w:rPr>
          <w:sz w:val="20"/>
          <w:szCs w:val="20"/>
        </w:rPr>
        <w:t>2</w:t>
      </w:r>
      <w:r w:rsidR="00C70D8A" w:rsidRPr="00D272D9">
        <w:rPr>
          <w:sz w:val="20"/>
          <w:szCs w:val="20"/>
        </w:rPr>
        <w:t xml:space="preserve"> </w:t>
      </w:r>
      <w:r w:rsidRPr="00D272D9">
        <w:rPr>
          <w:sz w:val="20"/>
          <w:szCs w:val="20"/>
        </w:rPr>
        <w:t xml:space="preserve">to RAN1 </w:t>
      </w:r>
      <w:r w:rsidR="0034705A" w:rsidRPr="00D272D9">
        <w:rPr>
          <w:sz w:val="20"/>
          <w:szCs w:val="20"/>
        </w:rPr>
        <w:fldChar w:fldCharType="begin"/>
      </w:r>
      <w:r w:rsidR="0034705A" w:rsidRPr="00D272D9">
        <w:rPr>
          <w:sz w:val="20"/>
          <w:szCs w:val="20"/>
        </w:rPr>
        <w:instrText xml:space="preserve"> REF _Ref477334356 \r \h </w:instrText>
      </w:r>
      <w:r>
        <w:rPr>
          <w:sz w:val="20"/>
          <w:szCs w:val="20"/>
        </w:rPr>
        <w:instrText xml:space="preserve"> \* MERGEFORMAT </w:instrText>
      </w:r>
      <w:r w:rsidR="0034705A" w:rsidRPr="00D272D9">
        <w:rPr>
          <w:sz w:val="20"/>
          <w:szCs w:val="20"/>
        </w:rPr>
      </w:r>
      <w:r w:rsidR="0034705A" w:rsidRPr="00D272D9">
        <w:rPr>
          <w:sz w:val="20"/>
          <w:szCs w:val="20"/>
        </w:rPr>
        <w:fldChar w:fldCharType="separate"/>
      </w:r>
      <w:r w:rsidR="00D770DA" w:rsidRPr="00D272D9">
        <w:rPr>
          <w:sz w:val="20"/>
          <w:szCs w:val="20"/>
        </w:rPr>
        <w:t>[1]</w:t>
      </w:r>
      <w:r w:rsidR="0034705A" w:rsidRPr="00D272D9">
        <w:rPr>
          <w:sz w:val="20"/>
          <w:szCs w:val="20"/>
        </w:rPr>
        <w:fldChar w:fldCharType="end"/>
      </w:r>
      <w:r w:rsidRPr="00D272D9">
        <w:rPr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0F75A0" w:rsidRPr="00D272D9" w14:paraId="2AAF890D" w14:textId="77777777" w:rsidTr="000F75A0">
        <w:tc>
          <w:tcPr>
            <w:tcW w:w="10479" w:type="dxa"/>
          </w:tcPr>
          <w:p w14:paraId="11E2282A" w14:textId="77777777" w:rsidR="000F75A0" w:rsidRPr="00D272D9" w:rsidRDefault="000F75A0" w:rsidP="00D272D9">
            <w:pPr>
              <w:tabs>
                <w:tab w:val="left" w:pos="6924"/>
              </w:tabs>
              <w:spacing w:before="240" w:after="120"/>
              <w:jc w:val="both"/>
              <w:rPr>
                <w:lang w:eastAsia="ko-KR"/>
              </w:rPr>
            </w:pPr>
            <w:r w:rsidRPr="00D272D9">
              <w:rPr>
                <w:lang w:eastAsia="ko-KR"/>
              </w:rPr>
              <w:t>During RAN2#97bis meeting, RAN WG2 has discussed the following RAN1 agreement which has RAN2 impacts:</w:t>
            </w:r>
          </w:p>
          <w:p w14:paraId="2C2B90ED" w14:textId="77777777" w:rsidR="000F75A0" w:rsidRPr="00D272D9" w:rsidRDefault="000F75A0" w:rsidP="000F75A0">
            <w:pPr>
              <w:tabs>
                <w:tab w:val="left" w:pos="6924"/>
              </w:tabs>
              <w:spacing w:after="120"/>
              <w:jc w:val="both"/>
              <w:rPr>
                <w:lang w:val="en-US"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27"/>
            </w:tblGrid>
            <w:tr w:rsidR="000F75A0" w:rsidRPr="00D272D9" w14:paraId="0E055C5E" w14:textId="77777777" w:rsidTr="003E56A8">
              <w:tc>
                <w:tcPr>
                  <w:tcW w:w="10081" w:type="dxa"/>
                  <w:shd w:val="clear" w:color="auto" w:fill="auto"/>
                </w:tcPr>
                <w:p w14:paraId="1E639A62" w14:textId="347F5290" w:rsidR="000F75A0" w:rsidRPr="00D272D9" w:rsidRDefault="000F75A0" w:rsidP="000F75A0">
                  <w:pPr>
                    <w:rPr>
                      <w:lang w:val="en-US" w:eastAsia="ko-KR"/>
                    </w:rPr>
                  </w:pPr>
                  <w:r w:rsidRPr="00D272D9">
                    <w:rPr>
                      <w:lang w:val="en-US" w:eastAsia="ko-KR"/>
                    </w:rPr>
                    <w:t>For P-UEs performing random resource selection,</w:t>
                  </w:r>
                </w:p>
                <w:p w14:paraId="6E26639C" w14:textId="77777777" w:rsidR="000F75A0" w:rsidRPr="00D272D9" w:rsidRDefault="000F75A0" w:rsidP="000F75A0">
                  <w:pPr>
                    <w:numPr>
                      <w:ilvl w:val="0"/>
                      <w:numId w:val="35"/>
                    </w:numPr>
                    <w:spacing w:after="0"/>
                    <w:rPr>
                      <w:lang w:val="en-US" w:eastAsia="ko-KR"/>
                    </w:rPr>
                  </w:pPr>
                  <w:r w:rsidRPr="00D272D9">
                    <w:rPr>
                      <w:lang w:val="en-US" w:eastAsia="ko-KR"/>
                    </w:rPr>
                    <w:t>Resource is reselected for every TB if only random selection is allowed in the TX pool.</w:t>
                  </w:r>
                </w:p>
                <w:p w14:paraId="51C858D9" w14:textId="77777777" w:rsidR="000F75A0" w:rsidRPr="00D272D9" w:rsidRDefault="000F75A0" w:rsidP="000F75A0">
                  <w:pPr>
                    <w:numPr>
                      <w:ilvl w:val="0"/>
                      <w:numId w:val="35"/>
                    </w:numPr>
                    <w:spacing w:after="0"/>
                    <w:rPr>
                      <w:lang w:val="en-US" w:eastAsia="ko-KR"/>
                    </w:rPr>
                  </w:pPr>
                  <w:r w:rsidRPr="00D272D9">
                    <w:rPr>
                      <w:lang w:val="en-US" w:eastAsia="ko-KR"/>
                    </w:rPr>
                    <w:t>Resource is reselected following the semi-persistent resource reservation procedure if partial sensing is allowed in the TX pool.</w:t>
                  </w:r>
                </w:p>
              </w:tc>
            </w:tr>
          </w:tbl>
          <w:p w14:paraId="7EB54C53" w14:textId="77777777" w:rsidR="000F75A0" w:rsidRPr="00D272D9" w:rsidRDefault="000F75A0" w:rsidP="000F75A0">
            <w:pPr>
              <w:tabs>
                <w:tab w:val="left" w:pos="6924"/>
              </w:tabs>
              <w:spacing w:after="120"/>
              <w:jc w:val="both"/>
              <w:rPr>
                <w:lang w:eastAsia="ko-KR"/>
              </w:rPr>
            </w:pPr>
          </w:p>
          <w:p w14:paraId="0C3E059D" w14:textId="77777777" w:rsidR="000F75A0" w:rsidRPr="00D272D9" w:rsidRDefault="000F75A0" w:rsidP="000F75A0">
            <w:pPr>
              <w:tabs>
                <w:tab w:val="left" w:pos="6924"/>
              </w:tabs>
              <w:spacing w:after="120"/>
              <w:jc w:val="both"/>
              <w:rPr>
                <w:lang w:eastAsia="ko-KR"/>
              </w:rPr>
            </w:pPr>
            <w:r w:rsidRPr="00D272D9">
              <w:rPr>
                <w:lang w:eastAsia="ko-KR"/>
              </w:rPr>
              <w:t xml:space="preserve">RAN2 has some concerns about the above technical solution which allows P-UEs using random selection to perform </w:t>
            </w:r>
            <w:r w:rsidRPr="00D272D9">
              <w:rPr>
                <w:lang w:val="en-US" w:eastAsia="ko-KR"/>
              </w:rPr>
              <w:t xml:space="preserve">semi-persistent resource reservation, which is deterministic rather than random. Particularly, this solution </w:t>
            </w:r>
            <w:r w:rsidRPr="00D272D9">
              <w:rPr>
                <w:lang w:eastAsia="ko-KR"/>
              </w:rPr>
              <w:t xml:space="preserve">may cause a problem that the resources selected by a P-UE collide with those selected by another P-UE in the same pool persistently, regardless of whether partial sensing or random selection is used by another P-UE. </w:t>
            </w:r>
          </w:p>
          <w:p w14:paraId="426A1C72" w14:textId="77777777" w:rsidR="000F75A0" w:rsidRPr="00D272D9" w:rsidRDefault="000F75A0" w:rsidP="000F75A0">
            <w:pPr>
              <w:spacing w:after="120"/>
              <w:rPr>
                <w:lang w:eastAsia="zh-CN"/>
              </w:rPr>
            </w:pPr>
            <w:r w:rsidRPr="00D272D9">
              <w:rPr>
                <w:lang w:eastAsia="zh-CN"/>
              </w:rPr>
              <w:t>In this respect, RAN2 would like to ask RAN1 to answer the following question:</w:t>
            </w:r>
          </w:p>
          <w:p w14:paraId="2D7989FD" w14:textId="3C624CE4" w:rsidR="000F75A0" w:rsidRPr="00D272D9" w:rsidRDefault="000F75A0" w:rsidP="00D272D9">
            <w:pPr>
              <w:numPr>
                <w:ilvl w:val="0"/>
                <w:numId w:val="34"/>
              </w:numPr>
              <w:spacing w:after="120"/>
              <w:ind w:left="567" w:hanging="357"/>
              <w:rPr>
                <w:lang w:eastAsia="ko-KR"/>
              </w:rPr>
            </w:pPr>
            <w:r w:rsidRPr="00D272D9">
              <w:rPr>
                <w:lang w:eastAsia="zh-CN"/>
              </w:rPr>
              <w:t>What is the potential motivation or benefit of having a new resource selection mode for P-UEs performing random selection when sharing the same transmission pool with P-UEs performing partial sensing?</w:t>
            </w:r>
          </w:p>
        </w:tc>
      </w:tr>
    </w:tbl>
    <w:p w14:paraId="0C00572A" w14:textId="4AD950D9" w:rsidR="00DF3FAA" w:rsidRPr="00D272D9" w:rsidRDefault="00621664" w:rsidP="00D272D9">
      <w:pPr>
        <w:pStyle w:val="BodyText"/>
        <w:spacing w:before="240" w:after="240"/>
        <w:jc w:val="both"/>
        <w:rPr>
          <w:sz w:val="20"/>
          <w:szCs w:val="20"/>
        </w:rPr>
      </w:pPr>
      <w:r w:rsidRPr="00D272D9">
        <w:rPr>
          <w:sz w:val="20"/>
          <w:szCs w:val="20"/>
        </w:rPr>
        <w:t xml:space="preserve">In this contribution, we present our views on </w:t>
      </w:r>
      <w:r w:rsidR="000F75A0" w:rsidRPr="00D272D9">
        <w:rPr>
          <w:sz w:val="20"/>
          <w:szCs w:val="20"/>
        </w:rPr>
        <w:t xml:space="preserve">this issue. A draft LS reply is included in </w:t>
      </w:r>
      <w:r w:rsidR="000F75A0" w:rsidRPr="00D272D9">
        <w:rPr>
          <w:sz w:val="20"/>
          <w:szCs w:val="20"/>
        </w:rPr>
        <w:fldChar w:fldCharType="begin"/>
      </w:r>
      <w:r w:rsidR="000F75A0" w:rsidRPr="00D272D9">
        <w:rPr>
          <w:sz w:val="20"/>
          <w:szCs w:val="20"/>
        </w:rPr>
        <w:instrText xml:space="preserve"> REF _Ref480788542 \r \h </w:instrText>
      </w:r>
      <w:r w:rsidR="000F75A0">
        <w:rPr>
          <w:sz w:val="20"/>
          <w:szCs w:val="20"/>
        </w:rPr>
        <w:instrText xml:space="preserve"> \* MERGEFORMAT </w:instrText>
      </w:r>
      <w:r w:rsidR="000F75A0" w:rsidRPr="00D272D9">
        <w:rPr>
          <w:sz w:val="20"/>
          <w:szCs w:val="20"/>
        </w:rPr>
      </w:r>
      <w:r w:rsidR="000F75A0" w:rsidRPr="00D272D9">
        <w:rPr>
          <w:sz w:val="20"/>
          <w:szCs w:val="20"/>
        </w:rPr>
        <w:fldChar w:fldCharType="separate"/>
      </w:r>
      <w:r w:rsidR="000F75A0" w:rsidRPr="00D272D9">
        <w:rPr>
          <w:sz w:val="20"/>
          <w:szCs w:val="20"/>
        </w:rPr>
        <w:t>[2]</w:t>
      </w:r>
      <w:r w:rsidR="000F75A0" w:rsidRPr="00D272D9">
        <w:rPr>
          <w:sz w:val="20"/>
          <w:szCs w:val="20"/>
        </w:rPr>
        <w:fldChar w:fldCharType="end"/>
      </w:r>
      <w:r w:rsidRPr="00D272D9">
        <w:rPr>
          <w:sz w:val="20"/>
          <w:szCs w:val="20"/>
        </w:rPr>
        <w:t>.</w:t>
      </w:r>
    </w:p>
    <w:p w14:paraId="79877840" w14:textId="5019D791" w:rsidR="001C33A7" w:rsidRDefault="00621664" w:rsidP="001C33A7">
      <w:pPr>
        <w:pStyle w:val="Heading1"/>
      </w:pPr>
      <w:r>
        <w:t>Discussion</w:t>
      </w:r>
    </w:p>
    <w:p w14:paraId="4BFD8AC8" w14:textId="3E8F360C" w:rsidR="00925AFC" w:rsidRDefault="00B64F73" w:rsidP="00D272D9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RAN2 is concerned that the second behavior may lead to persistent collisions between P-UEs and other P-UEs</w:t>
      </w:r>
      <w:r w:rsidR="00925AFC">
        <w:rPr>
          <w:sz w:val="20"/>
          <w:szCs w:val="20"/>
        </w:rPr>
        <w:t>. We agree with the observation made by RAN2 and believe that the agreed behavior is not satisfactory:</w:t>
      </w:r>
    </w:p>
    <w:p w14:paraId="7A7944ED" w14:textId="13BF39B4" w:rsidR="00925AFC" w:rsidRDefault="00925AFC" w:rsidP="00D272D9">
      <w:pPr>
        <w:pStyle w:val="BodyText"/>
        <w:numPr>
          <w:ilvl w:val="0"/>
          <w:numId w:val="38"/>
        </w:num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If the pool for P-UE transmissions with random selection is allocated exclusive resources, then resources should be reselected for every TB. In this case, collisions between P-UEs are the only problem and the use of semi-persistent reservation only degrades performance.</w:t>
      </w:r>
    </w:p>
    <w:p w14:paraId="2A15665D" w14:textId="01757BBB" w:rsidR="00925AFC" w:rsidRDefault="00925AFC" w:rsidP="00D272D9">
      <w:pPr>
        <w:pStyle w:val="BodyText"/>
        <w:numPr>
          <w:ilvl w:val="0"/>
          <w:numId w:val="38"/>
        </w:num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If the pool for P-UE transmissions with random selection overlaps with other pools, then it may be beneficial to use semi-persistent reservation so that at least other UEs can avoid collision by means of sensing.</w:t>
      </w:r>
    </w:p>
    <w:p w14:paraId="5BDECFFD" w14:textId="61B2C84C" w:rsidR="00925AFC" w:rsidRDefault="00925AFC" w:rsidP="00D272D9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Note, however, that the P-UE may not be aware of the configuration of other pools. Thus, to implement the desired behavior it is necessary to introduce new signaling.</w:t>
      </w:r>
    </w:p>
    <w:p w14:paraId="1D2B9A92" w14:textId="10CBEABE" w:rsidR="00A30D83" w:rsidRPr="003810E1" w:rsidRDefault="00A30D83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41684E58" w14:textId="602C2391" w:rsidR="00925AFC" w:rsidRDefault="00FB44B5" w:rsidP="00D272D9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existing behavior for P-UEs is changed to</w:t>
      </w:r>
      <w:r w:rsidR="00925AFC">
        <w:rPr>
          <w:b/>
          <w:i/>
          <w:sz w:val="20"/>
          <w:szCs w:val="20"/>
        </w:rPr>
        <w:t>:</w:t>
      </w:r>
    </w:p>
    <w:p w14:paraId="24ADFB37" w14:textId="18A23539" w:rsidR="00925AFC" w:rsidRPr="00925AFC" w:rsidRDefault="00D272D9" w:rsidP="00D272D9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eastAsia="en-US"/>
        </w:rPr>
        <w:t xml:space="preserve">(Pre)configuration </w:t>
      </w:r>
      <w:r w:rsidR="00E03B2C">
        <w:rPr>
          <w:rFonts w:ascii="Times New Roman" w:hAnsi="Times New Roman" w:cs="Times New Roman"/>
          <w:b/>
          <w:i/>
          <w:sz w:val="20"/>
          <w:szCs w:val="20"/>
          <w:lang w:eastAsia="en-US"/>
        </w:rPr>
        <w:t xml:space="preserve">indicates </w:t>
      </w:r>
      <w:r w:rsidR="004A5DE6">
        <w:rPr>
          <w:rFonts w:ascii="Times New Roman" w:hAnsi="Times New Roman" w:cs="Times New Roman"/>
          <w:b/>
          <w:i/>
          <w:sz w:val="20"/>
          <w:szCs w:val="20"/>
          <w:lang w:eastAsia="en-US"/>
        </w:rPr>
        <w:t xml:space="preserve">whether resource reservation </w:t>
      </w:r>
      <w:r w:rsidR="005D77D8">
        <w:rPr>
          <w:rFonts w:ascii="Times New Roman" w:hAnsi="Times New Roman" w:cs="Times New Roman"/>
          <w:b/>
          <w:i/>
          <w:sz w:val="20"/>
          <w:szCs w:val="20"/>
          <w:lang w:eastAsia="en-US"/>
        </w:rPr>
        <w:t>shall be</w:t>
      </w:r>
      <w:r w:rsidR="004A5DE6">
        <w:rPr>
          <w:rFonts w:ascii="Times New Roman" w:hAnsi="Times New Roman" w:cs="Times New Roman"/>
          <w:b/>
          <w:i/>
          <w:sz w:val="20"/>
          <w:szCs w:val="20"/>
          <w:lang w:eastAsia="en-US"/>
        </w:rPr>
        <w:t xml:space="preserve"> used o</w:t>
      </w:r>
      <w:r w:rsidR="005D77D8">
        <w:rPr>
          <w:rFonts w:ascii="Times New Roman" w:hAnsi="Times New Roman" w:cs="Times New Roman"/>
          <w:b/>
          <w:i/>
          <w:sz w:val="20"/>
          <w:szCs w:val="20"/>
          <w:lang w:eastAsia="en-US"/>
        </w:rPr>
        <w:t>r</w:t>
      </w:r>
      <w:r w:rsidR="004A5DE6">
        <w:rPr>
          <w:rFonts w:ascii="Times New Roman" w:hAnsi="Times New Roman" w:cs="Times New Roman"/>
          <w:b/>
          <w:i/>
          <w:sz w:val="20"/>
          <w:szCs w:val="20"/>
          <w:lang w:eastAsia="en-US"/>
        </w:rPr>
        <w:t xml:space="preserve"> not by P-UEs if </w:t>
      </w:r>
      <w:r w:rsidR="00925AFC" w:rsidRPr="00925AFC">
        <w:rPr>
          <w:rFonts w:ascii="Times New Roman" w:hAnsi="Times New Roman" w:cs="Times New Roman"/>
          <w:b/>
          <w:i/>
          <w:sz w:val="20"/>
          <w:szCs w:val="20"/>
          <w:lang w:eastAsia="en-US"/>
        </w:rPr>
        <w:t>only random selection is allowed in the TX pool.</w:t>
      </w:r>
    </w:p>
    <w:p w14:paraId="39DAA57B" w14:textId="27BC823B" w:rsidR="00925AFC" w:rsidRDefault="007554CE" w:rsidP="00D272D9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(Pre)configuration indicates whether r</w:t>
      </w:r>
      <w:r w:rsidR="004A5DE6" w:rsidRPr="004A5DE6">
        <w:rPr>
          <w:b/>
          <w:i/>
          <w:sz w:val="20"/>
          <w:szCs w:val="20"/>
        </w:rPr>
        <w:t xml:space="preserve">esource </w:t>
      </w:r>
      <w:r>
        <w:rPr>
          <w:b/>
          <w:i/>
          <w:sz w:val="20"/>
          <w:szCs w:val="20"/>
        </w:rPr>
        <w:t xml:space="preserve">reservation shall be used or not by UEs </w:t>
      </w:r>
      <w:r w:rsidR="004A5DE6" w:rsidRPr="004A5DE6">
        <w:rPr>
          <w:b/>
          <w:i/>
          <w:sz w:val="20"/>
          <w:szCs w:val="20"/>
        </w:rPr>
        <w:t>if partial sensing is allowed in the TX pool.</w:t>
      </w:r>
    </w:p>
    <w:p w14:paraId="445C5E40" w14:textId="42785E6C" w:rsidR="008772A2" w:rsidRPr="006F4E29" w:rsidRDefault="00FB44B5" w:rsidP="00D272D9">
      <w:pPr>
        <w:pStyle w:val="BodyText"/>
        <w:spacing w:after="240"/>
        <w:jc w:val="both"/>
      </w:pPr>
      <w:r>
        <w:rPr>
          <w:sz w:val="20"/>
          <w:szCs w:val="20"/>
        </w:rPr>
        <w:t>We have included a d</w:t>
      </w:r>
      <w:r w:rsidRPr="003E56A8">
        <w:rPr>
          <w:sz w:val="20"/>
          <w:szCs w:val="20"/>
        </w:rPr>
        <w:t xml:space="preserve">raft LS reply in </w:t>
      </w:r>
      <w:r w:rsidRPr="003E56A8">
        <w:rPr>
          <w:sz w:val="20"/>
          <w:szCs w:val="20"/>
        </w:rPr>
        <w:fldChar w:fldCharType="begin"/>
      </w:r>
      <w:r w:rsidRPr="003E56A8">
        <w:rPr>
          <w:sz w:val="20"/>
          <w:szCs w:val="20"/>
        </w:rPr>
        <w:instrText xml:space="preserve"> REF _Ref480788542 \r \h </w:instrText>
      </w:r>
      <w:r>
        <w:rPr>
          <w:sz w:val="20"/>
          <w:szCs w:val="20"/>
        </w:rPr>
        <w:instrText xml:space="preserve"> \* MERGEFORMAT </w:instrText>
      </w:r>
      <w:r w:rsidRPr="003E56A8">
        <w:rPr>
          <w:sz w:val="20"/>
          <w:szCs w:val="20"/>
        </w:rPr>
      </w:r>
      <w:r w:rsidRPr="003E56A8">
        <w:rPr>
          <w:sz w:val="20"/>
          <w:szCs w:val="20"/>
        </w:rPr>
        <w:fldChar w:fldCharType="separate"/>
      </w:r>
      <w:r w:rsidRPr="003E56A8">
        <w:rPr>
          <w:sz w:val="20"/>
          <w:szCs w:val="20"/>
        </w:rPr>
        <w:t>[2]</w:t>
      </w:r>
      <w:r w:rsidRPr="003E56A8">
        <w:rPr>
          <w:sz w:val="20"/>
          <w:szCs w:val="20"/>
        </w:rPr>
        <w:fldChar w:fldCharType="end"/>
      </w:r>
      <w:r w:rsidRPr="003E56A8">
        <w:rPr>
          <w:sz w:val="20"/>
          <w:szCs w:val="20"/>
        </w:rPr>
        <w:t>.</w:t>
      </w:r>
      <w:r w:rsidR="006F4E29" w:rsidDel="000C34DD">
        <w:rPr>
          <w:b/>
          <w:i/>
          <w:sz w:val="20"/>
          <w:szCs w:val="20"/>
        </w:rPr>
        <w:t xml:space="preserve"> </w:t>
      </w:r>
    </w:p>
    <w:p w14:paraId="162955C4" w14:textId="77777777" w:rsidR="0084643E" w:rsidRDefault="00706C19" w:rsidP="00706C19">
      <w:pPr>
        <w:pStyle w:val="Heading1"/>
      </w:pPr>
      <w:r w:rsidRPr="00744368">
        <w:lastRenderedPageBreak/>
        <w:t>Conclusion</w:t>
      </w:r>
    </w:p>
    <w:p w14:paraId="3C4455C8" w14:textId="3AD3BB90" w:rsidR="00706C19" w:rsidRDefault="0084643E" w:rsidP="002455F6">
      <w:pPr>
        <w:pStyle w:val="IvDbodytext"/>
      </w:pPr>
      <w:r w:rsidRPr="00210035">
        <w:t xml:space="preserve">In this contribution, we have discussed </w:t>
      </w:r>
      <w:r w:rsidR="009E7FF8" w:rsidRPr="00210035">
        <w:t>an issue related to resource reselection for P-UEs. We have proposed the following</w:t>
      </w:r>
      <w:r w:rsidRPr="00210035">
        <w:t>:</w:t>
      </w:r>
    </w:p>
    <w:p w14:paraId="196C1063" w14:textId="77777777" w:rsidR="00B14227" w:rsidRPr="00210035" w:rsidRDefault="00B14227" w:rsidP="00210035">
      <w:pPr>
        <w:pStyle w:val="BodyText"/>
        <w:spacing w:before="240" w:after="240"/>
        <w:jc w:val="both"/>
        <w:rPr>
          <w:b/>
          <w:i/>
          <w:sz w:val="20"/>
          <w:szCs w:val="20"/>
        </w:rPr>
      </w:pPr>
      <w:r w:rsidRPr="00210035">
        <w:rPr>
          <w:b/>
          <w:i/>
          <w:sz w:val="20"/>
          <w:szCs w:val="20"/>
        </w:rPr>
        <w:t xml:space="preserve">Proposal: </w:t>
      </w:r>
    </w:p>
    <w:p w14:paraId="61BD576A" w14:textId="77777777" w:rsidR="00B14227" w:rsidRPr="00210035" w:rsidRDefault="00B14227" w:rsidP="00B14227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210035">
        <w:rPr>
          <w:b/>
          <w:i/>
          <w:sz w:val="20"/>
          <w:szCs w:val="20"/>
        </w:rPr>
        <w:t>The existing behavior for P-UEs is changed to:</w:t>
      </w:r>
    </w:p>
    <w:p w14:paraId="37CF7937" w14:textId="77777777" w:rsidR="00B14227" w:rsidRPr="00210035" w:rsidRDefault="00B14227" w:rsidP="00B14227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b/>
          <w:i/>
          <w:sz w:val="20"/>
          <w:szCs w:val="20"/>
          <w:lang w:eastAsia="en-US"/>
        </w:rPr>
      </w:pPr>
      <w:r w:rsidRPr="00210035">
        <w:rPr>
          <w:rFonts w:ascii="Times New Roman" w:hAnsi="Times New Roman" w:cs="Times New Roman"/>
          <w:b/>
          <w:i/>
          <w:sz w:val="20"/>
          <w:szCs w:val="20"/>
          <w:lang w:eastAsia="en-US"/>
        </w:rPr>
        <w:t>(Pre)configuration indicates whether resource reservation shall be used or not by P-UEs if only random selection is allowed in the TX pool.</w:t>
      </w:r>
    </w:p>
    <w:p w14:paraId="2D6A088D" w14:textId="1797EE3C" w:rsidR="00B14227" w:rsidRPr="00210035" w:rsidRDefault="00B14227" w:rsidP="00B14227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210035">
        <w:rPr>
          <w:b/>
          <w:i/>
          <w:sz w:val="20"/>
          <w:szCs w:val="20"/>
        </w:rPr>
        <w:t>(Pre)configuration indicates whether resource reservation shall be used or not by UEs if partial sensing is allowed in the TX pool.</w:t>
      </w:r>
    </w:p>
    <w:p w14:paraId="67CF5E93" w14:textId="77777777" w:rsidR="00B14227" w:rsidRPr="00744368" w:rsidRDefault="00B14227" w:rsidP="002455F6">
      <w:pPr>
        <w:pStyle w:val="IvDbodytext"/>
      </w:pP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0A9F046B" w:rsidR="0034705A" w:rsidRPr="00263735" w:rsidRDefault="00B878E2" w:rsidP="00263735">
      <w:pPr>
        <w:pStyle w:val="ListParagraph"/>
        <w:numPr>
          <w:ilvl w:val="0"/>
          <w:numId w:val="9"/>
        </w:numPr>
        <w:ind w:left="567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334356"/>
      <w:bookmarkStart w:id="5" w:name="_Ref462922309"/>
      <w:bookmarkStart w:id="6" w:name="_Ref450915949"/>
      <w:bookmarkEnd w:id="4"/>
      <w:r w:rsidRPr="00B878E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R1-1706866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(</w:t>
      </w:r>
      <w:r w:rsidRPr="00B878E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R2-1703942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), “</w:t>
      </w:r>
      <w:r w:rsidRPr="00B878E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LS on resource reselection for P2X UEs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”, RAN WG2</w:t>
      </w:r>
    </w:p>
    <w:p w14:paraId="2615B321" w14:textId="6ED973AD" w:rsidR="000C01B7" w:rsidRPr="00263735" w:rsidRDefault="00B14227" w:rsidP="00263735">
      <w:pPr>
        <w:pStyle w:val="ListParagraph"/>
        <w:numPr>
          <w:ilvl w:val="0"/>
          <w:numId w:val="9"/>
        </w:numPr>
        <w:ind w:left="567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80788542"/>
      <w:bookmarkEnd w:id="7"/>
      <w:r w:rsidRPr="002637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</w:t>
      </w:r>
      <w:r w:rsidR="00263735" w:rsidRPr="002637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8990</w:t>
      </w:r>
      <w:r w:rsidRPr="0026373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“[Draft] Response LS on resource reselection for P2X UEs”</w:t>
      </w:r>
    </w:p>
    <w:p w14:paraId="5FA6188E" w14:textId="5ECF5041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  <w:bookmarkStart w:id="8" w:name="_Ref480788546"/>
      <w:bookmarkEnd w:id="5"/>
      <w:bookmarkEnd w:id="6"/>
      <w:bookmarkEnd w:id="8"/>
    </w:p>
    <w:p w14:paraId="2A005839" w14:textId="050900C4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2E9FF" w14:textId="77777777" w:rsidR="00455564" w:rsidRDefault="00455564">
      <w:r>
        <w:separator/>
      </w:r>
    </w:p>
  </w:endnote>
  <w:endnote w:type="continuationSeparator" w:id="0">
    <w:p w14:paraId="79525FA5" w14:textId="77777777" w:rsidR="00455564" w:rsidRDefault="0045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8E196" w14:textId="77777777" w:rsidR="00022EF5" w:rsidRDefault="00022E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B0619" w14:textId="77777777" w:rsidR="00022EF5" w:rsidRDefault="00022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770A0" w14:textId="77777777" w:rsidR="00022EF5" w:rsidRDefault="00022E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E3CAD" w14:textId="77777777" w:rsidR="00455564" w:rsidRDefault="00455564">
      <w:r>
        <w:separator/>
      </w:r>
    </w:p>
  </w:footnote>
  <w:footnote w:type="continuationSeparator" w:id="0">
    <w:p w14:paraId="1D8F599E" w14:textId="77777777" w:rsidR="00455564" w:rsidRDefault="0045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A019D" w14:textId="77777777" w:rsidR="00022EF5" w:rsidRDefault="00022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5ABA9" w14:textId="77777777" w:rsidR="00022EF5" w:rsidRDefault="00022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2E78C" w14:textId="77777777" w:rsidR="00022EF5" w:rsidRDefault="00022E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195519D4"/>
    <w:multiLevelType w:val="hybridMultilevel"/>
    <w:tmpl w:val="3028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8478B"/>
    <w:multiLevelType w:val="hybridMultilevel"/>
    <w:tmpl w:val="D0E2E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9F1110"/>
    <w:multiLevelType w:val="hybridMultilevel"/>
    <w:tmpl w:val="ABE4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44194061"/>
    <w:multiLevelType w:val="hybridMultilevel"/>
    <w:tmpl w:val="038EB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F4A93"/>
    <w:multiLevelType w:val="hybridMultilevel"/>
    <w:tmpl w:val="70A2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20D17"/>
    <w:multiLevelType w:val="hybridMultilevel"/>
    <w:tmpl w:val="F5B4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5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33"/>
  </w:num>
  <w:num w:numId="3">
    <w:abstractNumId w:val="30"/>
  </w:num>
  <w:num w:numId="4">
    <w:abstractNumId w:val="17"/>
  </w:num>
  <w:num w:numId="5">
    <w:abstractNumId w:val="21"/>
  </w:num>
  <w:num w:numId="6">
    <w:abstractNumId w:val="34"/>
  </w:num>
  <w:num w:numId="7">
    <w:abstractNumId w:val="2"/>
  </w:num>
  <w:num w:numId="8">
    <w:abstractNumId w:val="27"/>
  </w:num>
  <w:num w:numId="9">
    <w:abstractNumId w:val="15"/>
  </w:num>
  <w:num w:numId="10">
    <w:abstractNumId w:val="22"/>
  </w:num>
  <w:num w:numId="11">
    <w:abstractNumId w:val="35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9"/>
  </w:num>
  <w:num w:numId="17">
    <w:abstractNumId w:val="28"/>
  </w:num>
  <w:num w:numId="18">
    <w:abstractNumId w:val="6"/>
  </w:num>
  <w:num w:numId="19">
    <w:abstractNumId w:val="9"/>
  </w:num>
  <w:num w:numId="20">
    <w:abstractNumId w:val="31"/>
  </w:num>
  <w:num w:numId="21">
    <w:abstractNumId w:val="8"/>
  </w:num>
  <w:num w:numId="22">
    <w:abstractNumId w:val="10"/>
  </w:num>
  <w:num w:numId="23">
    <w:abstractNumId w:val="18"/>
  </w:num>
  <w:num w:numId="24">
    <w:abstractNumId w:val="3"/>
  </w:num>
  <w:num w:numId="25">
    <w:abstractNumId w:val="7"/>
  </w:num>
  <w:num w:numId="26">
    <w:abstractNumId w:val="11"/>
  </w:num>
  <w:num w:numId="27">
    <w:abstractNumId w:val="20"/>
  </w:num>
  <w:num w:numId="28">
    <w:abstractNumId w:val="1"/>
  </w:num>
  <w:num w:numId="29">
    <w:abstractNumId w:val="26"/>
  </w:num>
  <w:num w:numId="30">
    <w:abstractNumId w:val="25"/>
  </w:num>
  <w:num w:numId="31">
    <w:abstractNumId w:val="14"/>
  </w:num>
  <w:num w:numId="32">
    <w:abstractNumId w:val="5"/>
  </w:num>
  <w:num w:numId="33">
    <w:abstractNumId w:val="16"/>
  </w:num>
  <w:num w:numId="34">
    <w:abstractNumId w:val="13"/>
  </w:num>
  <w:num w:numId="35">
    <w:abstractNumId w:val="24"/>
  </w:num>
  <w:num w:numId="36">
    <w:abstractNumId w:val="19"/>
  </w:num>
  <w:num w:numId="37">
    <w:abstractNumId w:val="12"/>
  </w:num>
  <w:num w:numId="3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2EF5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1B7"/>
    <w:rsid w:val="000C091D"/>
    <w:rsid w:val="000C0DBA"/>
    <w:rsid w:val="000C185D"/>
    <w:rsid w:val="000C18FB"/>
    <w:rsid w:val="000C1A3B"/>
    <w:rsid w:val="000C218C"/>
    <w:rsid w:val="000C338A"/>
    <w:rsid w:val="000C34DD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5A0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761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404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5C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035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7D8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5F6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735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6C3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892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1ED1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364C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6A9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564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5DE6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E1C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410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119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7D8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1664"/>
    <w:rsid w:val="006225A2"/>
    <w:rsid w:val="006225CA"/>
    <w:rsid w:val="00622A0B"/>
    <w:rsid w:val="00622A1E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65B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E29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945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4CE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43E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A1B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2A2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B88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27D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59EB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29A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3C9D"/>
    <w:rsid w:val="0092516C"/>
    <w:rsid w:val="00925309"/>
    <w:rsid w:val="0092549B"/>
    <w:rsid w:val="009258D5"/>
    <w:rsid w:val="00925AFC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3F4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6F6D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E7FF8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B07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227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3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8E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1C7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0694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90F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2D9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4DB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0DA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03B"/>
    <w:rsid w:val="00D921AF"/>
    <w:rsid w:val="00D92331"/>
    <w:rsid w:val="00D923B3"/>
    <w:rsid w:val="00D923C2"/>
    <w:rsid w:val="00D928C7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B2C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1D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4B5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65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2017-05-05T13:39:00Z</dcterms:created>
  <dcterms:modified xsi:type="dcterms:W3CDTF">2017-05-05T13:39:00Z</dcterms:modified>
</cp:coreProperties>
</file>